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B3760F" w:rsidRPr="00B3760F" w:rsidTr="00B3760F">
        <w:tc>
          <w:tcPr>
            <w:tcW w:w="3599" w:type="dxa"/>
            <w:vMerge w:val="restart"/>
            <w:shd w:val="clear" w:color="auto" w:fill="auto"/>
          </w:tcPr>
          <w:p w:rsidR="00B3760F" w:rsidRPr="00B3760F" w:rsidRDefault="00B3760F" w:rsidP="00B3760F">
            <w:pPr>
              <w:rPr>
                <w:b/>
              </w:rPr>
            </w:pPr>
          </w:p>
          <w:p w:rsidR="00B3760F" w:rsidRPr="00B3760F" w:rsidRDefault="00B3760F" w:rsidP="00D61CBC">
            <w:pPr>
              <w:rPr>
                <w:b/>
              </w:rPr>
            </w:pPr>
            <w:r w:rsidRPr="00B3760F">
              <w:rPr>
                <w:b/>
              </w:rPr>
              <w:t>RECEPTION GOOD LEVEL OF DEVELOPMENT</w:t>
            </w:r>
          </w:p>
        </w:tc>
        <w:tc>
          <w:tcPr>
            <w:tcW w:w="2698" w:type="dxa"/>
            <w:shd w:val="clear" w:color="auto" w:fill="auto"/>
          </w:tcPr>
          <w:p w:rsidR="00B3760F" w:rsidRPr="00B3760F" w:rsidRDefault="00B3760F" w:rsidP="00B3760F">
            <w:pPr>
              <w:rPr>
                <w:b/>
              </w:rPr>
            </w:pPr>
            <w:r w:rsidRPr="00B3760F">
              <w:rPr>
                <w:b/>
              </w:rPr>
              <w:t>School % achieving a good level of development</w:t>
            </w:r>
          </w:p>
        </w:tc>
        <w:tc>
          <w:tcPr>
            <w:tcW w:w="4619" w:type="dxa"/>
            <w:shd w:val="clear" w:color="auto" w:fill="auto"/>
          </w:tcPr>
          <w:p w:rsidR="00B3760F" w:rsidRPr="00B3760F" w:rsidRDefault="00B3760F" w:rsidP="00B3760F">
            <w:pPr>
              <w:rPr>
                <w:b/>
              </w:rPr>
            </w:pPr>
            <w:r w:rsidRPr="00B3760F">
              <w:rPr>
                <w:b/>
              </w:rPr>
              <w:t>National % achieving a good level of development</w:t>
            </w:r>
          </w:p>
        </w:tc>
      </w:tr>
      <w:tr w:rsidR="00B3760F" w:rsidRPr="00B3760F" w:rsidTr="00D61CBC">
        <w:trPr>
          <w:trHeight w:val="441"/>
        </w:trPr>
        <w:tc>
          <w:tcPr>
            <w:tcW w:w="3599" w:type="dxa"/>
            <w:vMerge/>
            <w:shd w:val="clear" w:color="auto" w:fill="auto"/>
          </w:tcPr>
          <w:p w:rsidR="00B3760F" w:rsidRPr="00B3760F" w:rsidRDefault="00B3760F" w:rsidP="00B3760F"/>
        </w:tc>
        <w:tc>
          <w:tcPr>
            <w:tcW w:w="2698" w:type="dxa"/>
            <w:shd w:val="clear" w:color="auto" w:fill="auto"/>
          </w:tcPr>
          <w:p w:rsidR="00B3760F" w:rsidRPr="00B3760F" w:rsidRDefault="00B3760F" w:rsidP="00B3760F">
            <w:pPr>
              <w:rPr>
                <w:b/>
              </w:rPr>
            </w:pPr>
            <w:r w:rsidRPr="00B3760F">
              <w:rPr>
                <w:b/>
                <w:color w:val="00B050"/>
              </w:rPr>
              <w:t>80%</w:t>
            </w:r>
          </w:p>
        </w:tc>
        <w:tc>
          <w:tcPr>
            <w:tcW w:w="4619" w:type="dxa"/>
            <w:shd w:val="clear" w:color="auto" w:fill="auto"/>
          </w:tcPr>
          <w:p w:rsidR="00B3760F" w:rsidRPr="00B3760F" w:rsidRDefault="00B3760F" w:rsidP="00B3760F">
            <w:r w:rsidRPr="00B3760F">
              <w:t>71.5%</w:t>
            </w:r>
          </w:p>
        </w:tc>
      </w:tr>
    </w:tbl>
    <w:p w:rsidR="00B3760F" w:rsidRDefault="00B3760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B3760F" w:rsidRPr="00B3760F" w:rsidTr="000D5608">
        <w:tc>
          <w:tcPr>
            <w:tcW w:w="3599" w:type="dxa"/>
            <w:vMerge w:val="restart"/>
            <w:shd w:val="clear" w:color="auto" w:fill="auto"/>
          </w:tcPr>
          <w:p w:rsidR="00B3760F" w:rsidRPr="00B3760F" w:rsidRDefault="00B3760F" w:rsidP="000D5608">
            <w:pPr>
              <w:rPr>
                <w:b/>
              </w:rPr>
            </w:pPr>
          </w:p>
          <w:p w:rsidR="00B3760F" w:rsidRPr="00B3760F" w:rsidRDefault="00B3760F" w:rsidP="00B3760F">
            <w:pPr>
              <w:rPr>
                <w:b/>
              </w:rPr>
            </w:pPr>
            <w:r>
              <w:rPr>
                <w:b/>
              </w:rPr>
              <w:t>Y1 PHONICS SCREENING</w:t>
            </w:r>
          </w:p>
        </w:tc>
        <w:tc>
          <w:tcPr>
            <w:tcW w:w="2698" w:type="dxa"/>
            <w:shd w:val="clear" w:color="auto" w:fill="auto"/>
          </w:tcPr>
          <w:p w:rsidR="00B3760F" w:rsidRPr="00B3760F" w:rsidRDefault="00B3760F" w:rsidP="00B3760F">
            <w:pPr>
              <w:rPr>
                <w:b/>
              </w:rPr>
            </w:pPr>
            <w:r w:rsidRPr="00B3760F">
              <w:rPr>
                <w:b/>
              </w:rPr>
              <w:t xml:space="preserve">School % achieving </w:t>
            </w:r>
            <w:r>
              <w:rPr>
                <w:b/>
              </w:rPr>
              <w:t>the pass mark</w:t>
            </w:r>
          </w:p>
        </w:tc>
        <w:tc>
          <w:tcPr>
            <w:tcW w:w="4619" w:type="dxa"/>
            <w:shd w:val="clear" w:color="auto" w:fill="auto"/>
          </w:tcPr>
          <w:p w:rsidR="00B3760F" w:rsidRPr="00B3760F" w:rsidRDefault="00B3760F" w:rsidP="00B3760F">
            <w:pPr>
              <w:rPr>
                <w:b/>
              </w:rPr>
            </w:pPr>
            <w:r w:rsidRPr="00B3760F">
              <w:rPr>
                <w:b/>
              </w:rPr>
              <w:t xml:space="preserve">National % achieving </w:t>
            </w:r>
            <w:r>
              <w:rPr>
                <w:b/>
              </w:rPr>
              <w:t>the pass mark</w:t>
            </w:r>
          </w:p>
        </w:tc>
      </w:tr>
      <w:tr w:rsidR="00B3760F" w:rsidRPr="00B3760F" w:rsidTr="000D5608">
        <w:tc>
          <w:tcPr>
            <w:tcW w:w="3599" w:type="dxa"/>
            <w:vMerge/>
            <w:shd w:val="clear" w:color="auto" w:fill="auto"/>
          </w:tcPr>
          <w:p w:rsidR="00B3760F" w:rsidRPr="00B3760F" w:rsidRDefault="00B3760F" w:rsidP="000D5608"/>
        </w:tc>
        <w:tc>
          <w:tcPr>
            <w:tcW w:w="2698" w:type="dxa"/>
            <w:shd w:val="clear" w:color="auto" w:fill="auto"/>
          </w:tcPr>
          <w:p w:rsidR="00B3760F" w:rsidRPr="00B3760F" w:rsidRDefault="00B3760F" w:rsidP="000D5608">
            <w:pPr>
              <w:rPr>
                <w:b/>
              </w:rPr>
            </w:pPr>
            <w:r>
              <w:rPr>
                <w:b/>
                <w:color w:val="00B050"/>
              </w:rPr>
              <w:t>86.7</w:t>
            </w:r>
            <w:r w:rsidRPr="00B3760F">
              <w:rPr>
                <w:b/>
                <w:color w:val="00B050"/>
              </w:rPr>
              <w:t>%</w:t>
            </w:r>
          </w:p>
        </w:tc>
        <w:tc>
          <w:tcPr>
            <w:tcW w:w="4619" w:type="dxa"/>
            <w:shd w:val="clear" w:color="auto" w:fill="auto"/>
          </w:tcPr>
          <w:p w:rsidR="00B3760F" w:rsidRPr="00B3760F" w:rsidRDefault="00B3760F" w:rsidP="000D5608">
            <w:r>
              <w:t>82</w:t>
            </w:r>
            <w:r w:rsidRPr="00B3760F">
              <w:t>.5%</w:t>
            </w:r>
          </w:p>
        </w:tc>
      </w:tr>
    </w:tbl>
    <w:p w:rsidR="00B3760F" w:rsidRDefault="00B3760F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B3760F" w:rsidTr="00B3760F">
        <w:tc>
          <w:tcPr>
            <w:tcW w:w="2733" w:type="dxa"/>
          </w:tcPr>
          <w:p w:rsidR="00B3760F" w:rsidRPr="00B3760F" w:rsidRDefault="00B3760F">
            <w:pPr>
              <w:rPr>
                <w:b/>
              </w:rPr>
            </w:pPr>
            <w:r w:rsidRPr="00B3760F">
              <w:rPr>
                <w:b/>
              </w:rPr>
              <w:t>OUTCOMES FOR PUPILS AT THE END OF KS1</w:t>
            </w:r>
          </w:p>
        </w:tc>
        <w:tc>
          <w:tcPr>
            <w:tcW w:w="2045" w:type="dxa"/>
          </w:tcPr>
          <w:p w:rsidR="00B3760F" w:rsidRPr="00B3760F" w:rsidRDefault="00B3760F">
            <w:pPr>
              <w:rPr>
                <w:b/>
              </w:rPr>
            </w:pPr>
            <w:r w:rsidRPr="00B3760F">
              <w:rPr>
                <w:b/>
              </w:rPr>
              <w:t>School % achieving the expected level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</w:rPr>
            </w:pPr>
            <w:r w:rsidRPr="00B3760F">
              <w:rPr>
                <w:b/>
              </w:rPr>
              <w:t>National % achieving the expected level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</w:rPr>
            </w:pPr>
            <w:r w:rsidRPr="00B3760F">
              <w:rPr>
                <w:b/>
              </w:rPr>
              <w:t>School % achieving greater depth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</w:rPr>
            </w:pPr>
            <w:r w:rsidRPr="00B3760F">
              <w:rPr>
                <w:b/>
              </w:rPr>
              <w:t>National % achieving greater depth</w:t>
            </w:r>
          </w:p>
        </w:tc>
      </w:tr>
      <w:tr w:rsidR="00B3760F" w:rsidTr="00B3760F">
        <w:tc>
          <w:tcPr>
            <w:tcW w:w="2733" w:type="dxa"/>
          </w:tcPr>
          <w:p w:rsidR="00B3760F" w:rsidRPr="00D61CBC" w:rsidRDefault="00B3760F">
            <w:r w:rsidRPr="00D61CBC">
              <w:t>KS1 READING</w:t>
            </w:r>
          </w:p>
          <w:p w:rsidR="00D61CBC" w:rsidRPr="00D61CBC" w:rsidRDefault="00D61CBC"/>
        </w:tc>
        <w:tc>
          <w:tcPr>
            <w:tcW w:w="2045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93.3</w:t>
            </w:r>
          </w:p>
        </w:tc>
        <w:tc>
          <w:tcPr>
            <w:tcW w:w="2046" w:type="dxa"/>
          </w:tcPr>
          <w:p w:rsidR="00B3760F" w:rsidRDefault="00B3760F">
            <w:r>
              <w:t>75.4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40.0</w:t>
            </w:r>
          </w:p>
        </w:tc>
        <w:tc>
          <w:tcPr>
            <w:tcW w:w="2046" w:type="dxa"/>
          </w:tcPr>
          <w:p w:rsidR="00B3760F" w:rsidRDefault="00B3760F">
            <w:r>
              <w:t>25.6</w:t>
            </w:r>
          </w:p>
        </w:tc>
      </w:tr>
      <w:tr w:rsidR="00B3760F" w:rsidTr="00B3760F">
        <w:tc>
          <w:tcPr>
            <w:tcW w:w="2733" w:type="dxa"/>
          </w:tcPr>
          <w:p w:rsidR="00B3760F" w:rsidRPr="00D61CBC" w:rsidRDefault="00B3760F">
            <w:r w:rsidRPr="00D61CBC">
              <w:t>KS1 WRITING</w:t>
            </w:r>
          </w:p>
          <w:p w:rsidR="00D61CBC" w:rsidRPr="00D61CBC" w:rsidRDefault="00D61CBC"/>
        </w:tc>
        <w:tc>
          <w:tcPr>
            <w:tcW w:w="2045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90.0</w:t>
            </w:r>
          </w:p>
        </w:tc>
        <w:tc>
          <w:tcPr>
            <w:tcW w:w="2046" w:type="dxa"/>
          </w:tcPr>
          <w:p w:rsidR="00B3760F" w:rsidRDefault="00B3760F">
            <w:r>
              <w:t>69.9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30.0</w:t>
            </w:r>
          </w:p>
        </w:tc>
        <w:tc>
          <w:tcPr>
            <w:tcW w:w="2046" w:type="dxa"/>
          </w:tcPr>
          <w:p w:rsidR="00B3760F" w:rsidRDefault="00B3760F">
            <w:r>
              <w:t>15.9</w:t>
            </w:r>
          </w:p>
        </w:tc>
      </w:tr>
      <w:tr w:rsidR="00B3760F" w:rsidTr="00B3760F">
        <w:tc>
          <w:tcPr>
            <w:tcW w:w="2733" w:type="dxa"/>
          </w:tcPr>
          <w:p w:rsidR="00B3760F" w:rsidRPr="00D61CBC" w:rsidRDefault="00B3760F">
            <w:r w:rsidRPr="00D61CBC">
              <w:t>KS1 MATHEMATICS</w:t>
            </w:r>
          </w:p>
          <w:p w:rsidR="00D61CBC" w:rsidRPr="00D61CBC" w:rsidRDefault="00D61CBC"/>
        </w:tc>
        <w:tc>
          <w:tcPr>
            <w:tcW w:w="2045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90.0</w:t>
            </w:r>
          </w:p>
        </w:tc>
        <w:tc>
          <w:tcPr>
            <w:tcW w:w="2046" w:type="dxa"/>
          </w:tcPr>
          <w:p w:rsidR="00B3760F" w:rsidRDefault="00B3760F">
            <w:r>
              <w:t>76.1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36.7</w:t>
            </w:r>
          </w:p>
        </w:tc>
        <w:tc>
          <w:tcPr>
            <w:tcW w:w="2046" w:type="dxa"/>
          </w:tcPr>
          <w:p w:rsidR="00B3760F" w:rsidRDefault="00B3760F">
            <w:r>
              <w:t>21.8</w:t>
            </w:r>
          </w:p>
        </w:tc>
      </w:tr>
      <w:tr w:rsidR="00B3760F" w:rsidTr="00B3760F">
        <w:tc>
          <w:tcPr>
            <w:tcW w:w="2733" w:type="dxa"/>
          </w:tcPr>
          <w:p w:rsidR="00B3760F" w:rsidRPr="00D61CBC" w:rsidRDefault="00B3760F">
            <w:r w:rsidRPr="00D61CBC">
              <w:t>KS1 READING, WRITING &amp; MATHEMATICS COMBINED</w:t>
            </w:r>
          </w:p>
          <w:p w:rsidR="00D61CBC" w:rsidRPr="00D61CBC" w:rsidRDefault="00D61CBC"/>
        </w:tc>
        <w:tc>
          <w:tcPr>
            <w:tcW w:w="2045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90.0</w:t>
            </w:r>
          </w:p>
        </w:tc>
        <w:tc>
          <w:tcPr>
            <w:tcW w:w="2046" w:type="dxa"/>
          </w:tcPr>
          <w:p w:rsidR="00B3760F" w:rsidRDefault="00B3760F">
            <w:r>
              <w:t>65.3</w:t>
            </w:r>
          </w:p>
        </w:tc>
        <w:tc>
          <w:tcPr>
            <w:tcW w:w="2046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20.0</w:t>
            </w:r>
          </w:p>
        </w:tc>
        <w:tc>
          <w:tcPr>
            <w:tcW w:w="2046" w:type="dxa"/>
          </w:tcPr>
          <w:p w:rsidR="00B3760F" w:rsidRDefault="00B3760F">
            <w:r>
              <w:t>11.7</w:t>
            </w:r>
          </w:p>
        </w:tc>
      </w:tr>
      <w:tr w:rsidR="00B3760F" w:rsidTr="00B3760F">
        <w:tc>
          <w:tcPr>
            <w:tcW w:w="2733" w:type="dxa"/>
          </w:tcPr>
          <w:p w:rsidR="00B3760F" w:rsidRPr="00D61CBC" w:rsidRDefault="00B3760F">
            <w:r w:rsidRPr="00D61CBC">
              <w:t>KS1 SCIENCE</w:t>
            </w:r>
          </w:p>
          <w:p w:rsidR="00D61CBC" w:rsidRPr="00D61CBC" w:rsidRDefault="00D61CBC"/>
        </w:tc>
        <w:tc>
          <w:tcPr>
            <w:tcW w:w="2045" w:type="dxa"/>
          </w:tcPr>
          <w:p w:rsidR="00B3760F" w:rsidRPr="00B3760F" w:rsidRDefault="00B3760F">
            <w:pPr>
              <w:rPr>
                <w:b/>
                <w:color w:val="00B050"/>
              </w:rPr>
            </w:pPr>
            <w:r w:rsidRPr="00B3760F">
              <w:rPr>
                <w:b/>
                <w:color w:val="00B050"/>
              </w:rPr>
              <w:t>93.3</w:t>
            </w:r>
          </w:p>
        </w:tc>
        <w:tc>
          <w:tcPr>
            <w:tcW w:w="2046" w:type="dxa"/>
          </w:tcPr>
          <w:p w:rsidR="00B3760F" w:rsidRDefault="00B3760F">
            <w:r>
              <w:t>82.8</w:t>
            </w:r>
          </w:p>
        </w:tc>
        <w:tc>
          <w:tcPr>
            <w:tcW w:w="2046" w:type="dxa"/>
          </w:tcPr>
          <w:p w:rsidR="00B3760F" w:rsidRDefault="00B3760F">
            <w:r>
              <w:t>N/A</w:t>
            </w:r>
          </w:p>
        </w:tc>
        <w:tc>
          <w:tcPr>
            <w:tcW w:w="2046" w:type="dxa"/>
          </w:tcPr>
          <w:p w:rsidR="00B3760F" w:rsidRDefault="00B3760F">
            <w:r>
              <w:t>N/A</w:t>
            </w:r>
          </w:p>
        </w:tc>
      </w:tr>
    </w:tbl>
    <w:p w:rsidR="00B3760F" w:rsidRDefault="00B3760F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B3760F" w:rsidRPr="00B3760F" w:rsidTr="000D5608">
        <w:tc>
          <w:tcPr>
            <w:tcW w:w="2733" w:type="dxa"/>
          </w:tcPr>
          <w:p w:rsidR="00B3760F" w:rsidRPr="00B3760F" w:rsidRDefault="00B3760F" w:rsidP="00B3760F">
            <w:pPr>
              <w:spacing w:after="200" w:line="276" w:lineRule="auto"/>
              <w:rPr>
                <w:b/>
              </w:rPr>
            </w:pPr>
            <w:r w:rsidRPr="00B3760F">
              <w:rPr>
                <w:b/>
              </w:rPr>
              <w:t>OUTCO</w:t>
            </w:r>
            <w:r>
              <w:rPr>
                <w:b/>
              </w:rPr>
              <w:t>MES FOR PUPILS AT THE END OF KS2</w:t>
            </w:r>
          </w:p>
        </w:tc>
        <w:tc>
          <w:tcPr>
            <w:tcW w:w="2045" w:type="dxa"/>
          </w:tcPr>
          <w:p w:rsidR="00B3760F" w:rsidRPr="00B3760F" w:rsidRDefault="00B3760F" w:rsidP="00B3760F">
            <w:pPr>
              <w:spacing w:after="200" w:line="276" w:lineRule="auto"/>
              <w:rPr>
                <w:b/>
              </w:rPr>
            </w:pPr>
            <w:r w:rsidRPr="00B3760F">
              <w:rPr>
                <w:b/>
              </w:rPr>
              <w:t>School % achieving the expected level</w:t>
            </w:r>
          </w:p>
        </w:tc>
        <w:tc>
          <w:tcPr>
            <w:tcW w:w="2046" w:type="dxa"/>
          </w:tcPr>
          <w:p w:rsidR="00B3760F" w:rsidRPr="00B3760F" w:rsidRDefault="00B3760F" w:rsidP="00B3760F">
            <w:pPr>
              <w:spacing w:after="200" w:line="276" w:lineRule="auto"/>
              <w:rPr>
                <w:b/>
              </w:rPr>
            </w:pPr>
            <w:r w:rsidRPr="00B3760F">
              <w:rPr>
                <w:b/>
              </w:rPr>
              <w:t>National % achieving the expected level</w:t>
            </w:r>
          </w:p>
        </w:tc>
        <w:tc>
          <w:tcPr>
            <w:tcW w:w="2046" w:type="dxa"/>
          </w:tcPr>
          <w:p w:rsidR="00B3760F" w:rsidRPr="00B3760F" w:rsidRDefault="00B3760F" w:rsidP="00B3760F">
            <w:pPr>
              <w:spacing w:after="200" w:line="276" w:lineRule="auto"/>
              <w:rPr>
                <w:b/>
              </w:rPr>
            </w:pPr>
            <w:r w:rsidRPr="00B3760F">
              <w:rPr>
                <w:b/>
              </w:rPr>
              <w:t>School % achieving greater depth</w:t>
            </w:r>
          </w:p>
        </w:tc>
        <w:tc>
          <w:tcPr>
            <w:tcW w:w="2046" w:type="dxa"/>
          </w:tcPr>
          <w:p w:rsidR="00B3760F" w:rsidRPr="00B3760F" w:rsidRDefault="00B3760F" w:rsidP="00B3760F">
            <w:pPr>
              <w:spacing w:after="200" w:line="276" w:lineRule="auto"/>
              <w:rPr>
                <w:b/>
              </w:rPr>
            </w:pPr>
            <w:r w:rsidRPr="00B3760F">
              <w:rPr>
                <w:b/>
              </w:rPr>
              <w:t>National % achieving greater depth</w:t>
            </w:r>
          </w:p>
        </w:tc>
      </w:tr>
      <w:tr w:rsidR="00B3760F" w:rsidRPr="00B3760F" w:rsidTr="000D5608">
        <w:tc>
          <w:tcPr>
            <w:tcW w:w="2733" w:type="dxa"/>
          </w:tcPr>
          <w:p w:rsidR="00B3760F" w:rsidRPr="00D61CBC" w:rsidRDefault="00B3760F" w:rsidP="00B3760F">
            <w:pPr>
              <w:spacing w:after="200" w:line="276" w:lineRule="auto"/>
            </w:pPr>
            <w:r w:rsidRPr="00D61CBC">
              <w:t>KS2 READING</w:t>
            </w:r>
          </w:p>
        </w:tc>
        <w:tc>
          <w:tcPr>
            <w:tcW w:w="2045" w:type="dxa"/>
          </w:tcPr>
          <w:p w:rsidR="00B3760F" w:rsidRPr="00D61CBC" w:rsidRDefault="00B3760F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86.2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75.3</w:t>
            </w:r>
          </w:p>
        </w:tc>
        <w:tc>
          <w:tcPr>
            <w:tcW w:w="2046" w:type="dxa"/>
          </w:tcPr>
          <w:p w:rsidR="00B3760F" w:rsidRPr="00D61CBC" w:rsidRDefault="00D61CBC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34.5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28.1</w:t>
            </w:r>
          </w:p>
        </w:tc>
      </w:tr>
      <w:tr w:rsidR="00B3760F" w:rsidRPr="00B3760F" w:rsidTr="000D5608">
        <w:tc>
          <w:tcPr>
            <w:tcW w:w="2733" w:type="dxa"/>
          </w:tcPr>
          <w:p w:rsidR="00B3760F" w:rsidRPr="00D61CBC" w:rsidRDefault="00B3760F" w:rsidP="00B3760F">
            <w:pPr>
              <w:spacing w:after="200" w:line="276" w:lineRule="auto"/>
            </w:pPr>
            <w:r w:rsidRPr="00D61CBC">
              <w:t>KS2 WRITING</w:t>
            </w:r>
          </w:p>
        </w:tc>
        <w:tc>
          <w:tcPr>
            <w:tcW w:w="2045" w:type="dxa"/>
          </w:tcPr>
          <w:p w:rsidR="00B3760F" w:rsidRPr="00D61CBC" w:rsidRDefault="00B3760F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89.7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78.3</w:t>
            </w:r>
          </w:p>
        </w:tc>
        <w:tc>
          <w:tcPr>
            <w:tcW w:w="2046" w:type="dxa"/>
          </w:tcPr>
          <w:p w:rsidR="00B3760F" w:rsidRPr="00D61CBC" w:rsidRDefault="00D61CBC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27.6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19.8</w:t>
            </w:r>
          </w:p>
        </w:tc>
      </w:tr>
      <w:tr w:rsidR="00B3760F" w:rsidRPr="00B3760F" w:rsidTr="000D5608">
        <w:tc>
          <w:tcPr>
            <w:tcW w:w="2733" w:type="dxa"/>
          </w:tcPr>
          <w:p w:rsidR="00B3760F" w:rsidRPr="00D61CBC" w:rsidRDefault="00B3760F" w:rsidP="00B3760F">
            <w:pPr>
              <w:spacing w:after="200" w:line="276" w:lineRule="auto"/>
            </w:pPr>
            <w:r w:rsidRPr="00D61CBC">
              <w:t>KS2 MATHEMATICS</w:t>
            </w:r>
          </w:p>
        </w:tc>
        <w:tc>
          <w:tcPr>
            <w:tcW w:w="2045" w:type="dxa"/>
          </w:tcPr>
          <w:p w:rsidR="00B3760F" w:rsidRPr="00D61CBC" w:rsidRDefault="00B3760F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86.2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75.6</w:t>
            </w:r>
          </w:p>
        </w:tc>
        <w:tc>
          <w:tcPr>
            <w:tcW w:w="2046" w:type="dxa"/>
          </w:tcPr>
          <w:p w:rsidR="00B3760F" w:rsidRPr="00D61CBC" w:rsidRDefault="00D61CBC" w:rsidP="00B3760F">
            <w:pPr>
              <w:spacing w:after="200" w:line="276" w:lineRule="auto"/>
            </w:pPr>
            <w:r w:rsidRPr="00D61CBC">
              <w:t>20.7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23.6</w:t>
            </w:r>
          </w:p>
        </w:tc>
      </w:tr>
      <w:tr w:rsidR="00B3760F" w:rsidRPr="00B3760F" w:rsidTr="000D5608">
        <w:tc>
          <w:tcPr>
            <w:tcW w:w="2733" w:type="dxa"/>
          </w:tcPr>
          <w:p w:rsidR="00B3760F" w:rsidRPr="00D61CBC" w:rsidRDefault="00B3760F" w:rsidP="00B3760F">
            <w:pPr>
              <w:spacing w:after="200" w:line="276" w:lineRule="auto"/>
            </w:pPr>
            <w:r w:rsidRPr="00D61CBC">
              <w:t>KS2 READING, WRITING &amp; MATHEMATICS COMBINED</w:t>
            </w:r>
          </w:p>
        </w:tc>
        <w:tc>
          <w:tcPr>
            <w:tcW w:w="2045" w:type="dxa"/>
          </w:tcPr>
          <w:p w:rsidR="00B3760F" w:rsidRPr="00D61CBC" w:rsidRDefault="00B3760F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69.0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64.4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  <w:rPr>
                <w:b/>
              </w:rPr>
            </w:pPr>
            <w:r w:rsidRPr="00D61CBC">
              <w:rPr>
                <w:b/>
                <w:color w:val="00B050"/>
              </w:rPr>
              <w:t>13.8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9.9</w:t>
            </w:r>
          </w:p>
        </w:tc>
      </w:tr>
      <w:tr w:rsidR="00B3760F" w:rsidRPr="00B3760F" w:rsidTr="000D5608">
        <w:tc>
          <w:tcPr>
            <w:tcW w:w="2733" w:type="dxa"/>
          </w:tcPr>
          <w:p w:rsidR="00B3760F" w:rsidRPr="00D61CBC" w:rsidRDefault="00B3760F" w:rsidP="00B3760F">
            <w:pPr>
              <w:spacing w:after="200" w:line="276" w:lineRule="auto"/>
            </w:pPr>
            <w:r w:rsidRPr="00D61CBC">
              <w:t>KS2 GRAMMAR, PUNCTUATION &amp; SPELLING</w:t>
            </w:r>
          </w:p>
        </w:tc>
        <w:tc>
          <w:tcPr>
            <w:tcW w:w="2045" w:type="dxa"/>
          </w:tcPr>
          <w:p w:rsidR="00B3760F" w:rsidRPr="00D61CBC" w:rsidRDefault="00D61CBC" w:rsidP="00B3760F">
            <w:pPr>
              <w:spacing w:after="200" w:line="276" w:lineRule="auto"/>
              <w:rPr>
                <w:b/>
                <w:color w:val="00B050"/>
              </w:rPr>
            </w:pPr>
            <w:r w:rsidRPr="00D61CBC">
              <w:rPr>
                <w:b/>
                <w:color w:val="00B050"/>
              </w:rPr>
              <w:t>93.1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77.7</w:t>
            </w:r>
          </w:p>
        </w:tc>
        <w:tc>
          <w:tcPr>
            <w:tcW w:w="2046" w:type="dxa"/>
          </w:tcPr>
          <w:p w:rsidR="00B3760F" w:rsidRPr="00D61CBC" w:rsidRDefault="00D61CBC" w:rsidP="00B3760F">
            <w:pPr>
              <w:spacing w:after="200" w:line="276" w:lineRule="auto"/>
              <w:rPr>
                <w:b/>
              </w:rPr>
            </w:pPr>
            <w:r w:rsidRPr="00D61CBC">
              <w:rPr>
                <w:b/>
                <w:color w:val="00B050"/>
              </w:rPr>
              <w:t>51.7</w:t>
            </w:r>
          </w:p>
        </w:tc>
        <w:tc>
          <w:tcPr>
            <w:tcW w:w="2046" w:type="dxa"/>
          </w:tcPr>
          <w:p w:rsidR="00B3760F" w:rsidRPr="00B3760F" w:rsidRDefault="00D61CBC" w:rsidP="00B3760F">
            <w:pPr>
              <w:spacing w:after="200" w:line="276" w:lineRule="auto"/>
            </w:pPr>
            <w:r>
              <w:t>34.4</w:t>
            </w:r>
          </w:p>
        </w:tc>
      </w:tr>
    </w:tbl>
    <w:p w:rsidR="00D61CBC" w:rsidRDefault="00D61CBC"/>
    <w:p w:rsidR="00D61CBC" w:rsidRDefault="00D61CBC" w:rsidP="00D61CBC">
      <w:pPr>
        <w:tabs>
          <w:tab w:val="center" w:pos="4513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5183" cy="1403985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BC" w:rsidRDefault="00D61CBC">
                            <w:r>
                              <w:t xml:space="preserve">Our progress measures are predicted to be at least in line with national averages in all 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7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6kJQIAAEcEAAAOAAAAZHJzL2Uyb0RvYy54bWysU9uO2yAQfa/Uf0C8N7aTeDex4qy22aaq&#10;tL1Iu/2AMcYxKgYKJPb26ztgb5reXqrygBhmOMycM7O5GTpJTtw6oVVJs1lKCVdM10IdSvr5cf9q&#10;RYnzoGqQWvGSPnFHb7YvX2x6U/C5brWsuSUIolzRm5K23psiSRxreQdupg1X6Gy07cCjaQ9JbaFH&#10;9E4m8zS9Snpta2M1487h7d3opNuI3zSc+Y9N47gnsqSYm4+7jXsV9mS7geJgwbSCTWnAP2TRgVD4&#10;6RnqDjyQoxW/QXWCWe1042dMd4luGsF4rAGrydJfqnlowfBYC5LjzJkm9/9g2YfTJ0tEXdJFek2J&#10;gg5FeuSDJ6/1QOaBn964AsMeDAb6Aa9R51irM/eafXFE6V0L6sBvrdV9y6HG/LLwMrl4OuK4AFL1&#10;73WN38DR6wg0NLYL5CEdBNFRp6ezNiEVhpdX6zzPVgtKGPqyZbpYr/L4BxTPz411/i3XHQmHkloU&#10;P8LD6d75kA4UzyHhN6elqPdCymjYQ7WTlpwAG2Uf14T+U5hUpC/pOp/nIwN/hUjj+hNEJzx2vBRd&#10;SVfnICgCb29UHfvRg5DjGVOWaiIycDey6IdqmISpdP2ElFo9djZOIh5abb9R0mNXl9R9PYLllMh3&#10;CmVZZ8tlGINoLPPrORr20lNdekAxhCqpp2Q87nwcnUiYuUX59iISG3QeM5lyxW6NfE+TFcbh0o5R&#10;P+Z/+x0AAP//AwBQSwMEFAAGAAgAAAAhAJQOO1nbAAAABgEAAA8AAABkcnMvZG93bnJldi54bWxM&#10;j8FOwzAQRO9I/IO1SFyq1kmqVDRkU0Glnjg1lLsbL0lEvA6226Z/j8sFLiuNZjTzttxMZhBncr63&#10;jJAuEhDEjdU9twiH9938CYQPirUaLBPClTxsqvu7UhXaXnhP5zq0IpawLxRCF8JYSOmbjozyCzsS&#10;R+/TOqNClK6V2qlLLDeDzJJkJY3qOS50aqRtR81XfTIIq+96OXv70DPeX3evrjG53h5yxMeH6eUZ&#10;RKAp/IXhhh/RoYpMR3ti7cWAEB8Jv/fmJet8CeKIkGVpCrIq5X/86gcAAP//AwBQSwECLQAUAAYA&#10;CAAAACEAtoM4kv4AAADhAQAAEwAAAAAAAAAAAAAAAAAAAAAAW0NvbnRlbnRfVHlwZXNdLnhtbFBL&#10;AQItABQABgAIAAAAIQA4/SH/1gAAAJQBAAALAAAAAAAAAAAAAAAAAC8BAABfcmVscy8ucmVsc1BL&#10;AQItABQABgAIAAAAIQC1DF6kJQIAAEcEAAAOAAAAAAAAAAAAAAAAAC4CAABkcnMvZTJvRG9jLnht&#10;bFBLAQItABQABgAIAAAAIQCUDjtZ2wAAAAYBAAAPAAAAAAAAAAAAAAAAAH8EAABkcnMvZG93bnJl&#10;di54bWxQSwUGAAAAAAQABADzAAAAhwUAAAAA&#10;">
                <v:textbox style="mso-fit-shape-to-text:t">
                  <w:txbxContent>
                    <w:p w:rsidR="00D61CBC" w:rsidRDefault="00D61CBC">
                      <w:r>
                        <w:t xml:space="preserve">Our progress measures are predicted to be at least in line with national averages in all areas.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C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F" w:rsidRDefault="00C7199F" w:rsidP="00D61CBC">
      <w:pPr>
        <w:spacing w:after="0" w:line="240" w:lineRule="auto"/>
      </w:pPr>
      <w:r>
        <w:separator/>
      </w:r>
    </w:p>
  </w:endnote>
  <w:endnote w:type="continuationSeparator" w:id="0">
    <w:p w:rsidR="00C7199F" w:rsidRDefault="00C7199F" w:rsidP="00D6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F" w:rsidRDefault="00C7199F" w:rsidP="00D61CBC">
      <w:pPr>
        <w:spacing w:after="0" w:line="240" w:lineRule="auto"/>
      </w:pPr>
      <w:r>
        <w:separator/>
      </w:r>
    </w:p>
  </w:footnote>
  <w:footnote w:type="continuationSeparator" w:id="0">
    <w:p w:rsidR="00C7199F" w:rsidRDefault="00C7199F" w:rsidP="00D6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BC" w:rsidRPr="00D61CBC" w:rsidRDefault="00D61CBC" w:rsidP="00D61CBC">
    <w:pPr>
      <w:pStyle w:val="Header"/>
      <w:jc w:val="center"/>
      <w:rPr>
        <w:b/>
        <w:sz w:val="40"/>
        <w:szCs w:val="40"/>
      </w:rPr>
    </w:pPr>
    <w:r w:rsidRPr="00D61CBC">
      <w:rPr>
        <w:b/>
        <w:sz w:val="40"/>
        <w:szCs w:val="40"/>
      </w:rPr>
      <w:t>OUTCOMES FOR PUPILS AT THE END OF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F"/>
    <w:rsid w:val="00111FBF"/>
    <w:rsid w:val="00B3760F"/>
    <w:rsid w:val="00C7199F"/>
    <w:rsid w:val="00D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BC"/>
  </w:style>
  <w:style w:type="paragraph" w:styleId="Footer">
    <w:name w:val="footer"/>
    <w:basedOn w:val="Normal"/>
    <w:link w:val="FooterChar"/>
    <w:uiPriority w:val="99"/>
    <w:unhideWhenUsed/>
    <w:rsid w:val="00D6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BC"/>
  </w:style>
  <w:style w:type="paragraph" w:styleId="BalloonText">
    <w:name w:val="Balloon Text"/>
    <w:basedOn w:val="Normal"/>
    <w:link w:val="BalloonTextChar"/>
    <w:uiPriority w:val="99"/>
    <w:semiHidden/>
    <w:unhideWhenUsed/>
    <w:rsid w:val="00D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BC"/>
  </w:style>
  <w:style w:type="paragraph" w:styleId="Footer">
    <w:name w:val="footer"/>
    <w:basedOn w:val="Normal"/>
    <w:link w:val="FooterChar"/>
    <w:uiPriority w:val="99"/>
    <w:unhideWhenUsed/>
    <w:rsid w:val="00D6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BC"/>
  </w:style>
  <w:style w:type="paragraph" w:styleId="BalloonText">
    <w:name w:val="Balloon Text"/>
    <w:basedOn w:val="Normal"/>
    <w:link w:val="BalloonTextChar"/>
    <w:uiPriority w:val="99"/>
    <w:semiHidden/>
    <w:unhideWhenUsed/>
    <w:rsid w:val="00D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Childer Thornton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sraynor</dc:creator>
  <cp:lastModifiedBy>sraynor</cp:lastModifiedBy>
  <cp:revision>2</cp:revision>
  <dcterms:created xsi:type="dcterms:W3CDTF">2018-08-03T15:35:00Z</dcterms:created>
  <dcterms:modified xsi:type="dcterms:W3CDTF">2018-08-03T15:58:00Z</dcterms:modified>
</cp:coreProperties>
</file>